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!st and 2nd period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Sister Noora and Syed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is the first Prophet?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Ibrahim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Mohammad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Adam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What was prophet Adam made of?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Stone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Bricks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Iron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Where did Allah create prophet Adam?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Janah/Garden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Makkah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Madinah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Turkey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Who was Prohet Adam’s wife?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Hajar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Sarah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Hawa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Aminah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Did Prohet Adam and Hawa eat from the forbidden tree?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Who promised eternity to Prophet Adam and Hawa?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Angel Iblis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Angel Jibril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Angel Zak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Angel Waseem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did Allah tell them not to eat?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Nuts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Fruit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Grass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fruit from the tree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What did Allah ask Prophet Noah to make?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House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Bulding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Ship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Who was inside the boat?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Evil people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people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Pairs of animals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b and 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Did people support Prophet Noah in making his boat?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What happened to the bad people?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Survived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Lived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Died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Alive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Who was Prophet Ibrahim’s first wife?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Sarah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Hajar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Aminah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Who was Prophet Ibrahim’s Second wife?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Sarah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Hajar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Aminah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Hawa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What did Prophet Ibrahim believe in?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Moon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Allah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